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25" w:rsidRDefault="00195B25" w:rsidP="00195B25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докторантов по дисциплине «</w:t>
      </w:r>
      <w:r w:rsidRPr="003F1D07">
        <w:rPr>
          <w:rFonts w:ascii="Times New Roman" w:hAnsi="Times New Roman" w:cs="Times New Roman"/>
          <w:color w:val="auto"/>
          <w:sz w:val="28"/>
          <w:szCs w:val="28"/>
        </w:rPr>
        <w:t>Генетические маркеры и ДНК - технологии в селекции, мониторинге макроэволюций популяций и пород животных»:</w:t>
      </w:r>
    </w:p>
    <w:p w:rsidR="00195B25" w:rsidRPr="007430B7" w:rsidRDefault="00195B25" w:rsidP="00195B25"/>
    <w:p w:rsidR="00195B25" w:rsidRPr="003F1D07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D07">
        <w:rPr>
          <w:rFonts w:ascii="Times New Roman" w:hAnsi="Times New Roman" w:cs="Times New Roman"/>
          <w:sz w:val="28"/>
          <w:szCs w:val="28"/>
        </w:rPr>
        <w:t>Геномный отбор – новый инструмент в разведении животных.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ДНК-технологии в животноводстве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Организация и картирование геномов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Организация молекулы ДНК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60A2">
        <w:rPr>
          <w:rFonts w:ascii="Times New Roman" w:hAnsi="Times New Roman" w:cs="Times New Roman"/>
          <w:sz w:val="28"/>
          <w:szCs w:val="28"/>
        </w:rPr>
        <w:t>Полимеразная</w:t>
      </w:r>
      <w:proofErr w:type="spellEnd"/>
      <w:r w:rsidRPr="00BB60A2">
        <w:rPr>
          <w:rFonts w:ascii="Times New Roman" w:hAnsi="Times New Roman" w:cs="Times New Roman"/>
          <w:sz w:val="28"/>
          <w:szCs w:val="28"/>
        </w:rPr>
        <w:t xml:space="preserve"> цепная реакция. Принципы области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Клонирование сельскохозяйственных видов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Анализ расположения локусов, влияющих на показатели молока, в хромосомах крупного рогатого скота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Польза геномной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Ассоциации групп крови с количественными признаками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Локус количественного признака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Молекулярные маркеры и их использование в селекционно-генетических исследованиях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Устройство лаборатории ДНК-технологий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Генетические аспекты и животноводство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BB60A2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0A2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BB60A2">
        <w:rPr>
          <w:rFonts w:ascii="Times New Roman" w:hAnsi="Times New Roman" w:cs="Times New Roman"/>
          <w:sz w:val="28"/>
          <w:szCs w:val="28"/>
        </w:rPr>
        <w:t xml:space="preserve"> ДНК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A11CCF" w:rsidRDefault="00195B25" w:rsidP="00195B2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История развития и задачи ДНК-технологий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25" w:rsidRPr="00DE0F09" w:rsidRDefault="00195B25" w:rsidP="00195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</w:p>
    <w:p w:rsidR="00195B25" w:rsidRPr="004A4AF9" w:rsidRDefault="00195B25" w:rsidP="00195B25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95B25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9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Иванова О.А. Генетика. М.: Колос, 1974.-431 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195B25" w:rsidRPr="004A4AF9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Лазарева Ф.Ф.,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Сагитдинов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Ф.А. Перспективы использования групп крови при селекции уральского черно-пестрого скота. // Прошлое, настоящее и будущее зоотехнической науки / Материалы международной научно-практической конференции к 75-летию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62.-Т. 1.-Дубровицы, 2004-С. 56-58.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19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Любимова З.П., Кузнецов В.М. Изучение связи племенной ценности быков-производителей с биологическими полиморфными системами белков крови. // Использование интерьерных показателей в селекционно-племенной работе: сб.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тр./ ВНИИРГЖ. Л., 1982.-С. 67-74.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20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Максименко В.Ф. Генетико-селекционные аспекты сохранения ярославской породы скота. //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: Дубровицы, 2005.-С. 134-137.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Максимова Л., Петрачкова И., Шульга Л. Использование иммуногенетических маркеров при выведении внутрипородного типа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айрширского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скота. // Молочное и мясное скотоводство.-2007.-№ 5.-С. 9-11.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Марзанов Н.С., Озеров М.Ю.,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Насибов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Марзанова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Л.К.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и их использование для оценки генетического разнообразия животных (обзор иностранной литературы). // Сельскохозяйственная биология.-2004.-№ 2.-С. 104-111.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Селекционно-генетические методы повышения жизнеспособности молодняка крупного </w:t>
      </w:r>
      <w:r w:rsidRPr="00482933">
        <w:rPr>
          <w:rFonts w:ascii="Times New Roman" w:hAnsi="Times New Roman" w:cs="Times New Roman"/>
          <w:sz w:val="28"/>
          <w:szCs w:val="28"/>
        </w:rPr>
        <w:lastRenderedPageBreak/>
        <w:t xml:space="preserve">рогатого скота. // Проблемы развития и научное обеспечение животноводства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Евро-Северо-Востока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России: сборник материалов научно-практической конференции, Кострома, 23-25 июня 2003 г.: Кострома, 2005.-С. 235-241.</w:t>
      </w:r>
    </w:p>
    <w:p w:rsidR="00195B25" w:rsidRPr="00482933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 Генетические аспекты жизнеспособности телят. // Аграрная наука Евро-Северо-Востока.-2005.-№ 7.-С. 89-92.</w:t>
      </w:r>
    </w:p>
    <w:p w:rsidR="00195B25" w:rsidRPr="00A11CCF" w:rsidRDefault="00195B25" w:rsidP="0019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Меркова Н.М.,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Лямытских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О.А. Оценка жизнеспособности молодняка крупного рогатого скота на основе использования морфологических признаков. // Сельскохозяйственна</w:t>
      </w:r>
      <w:bookmarkStart w:id="0" w:name="_Toc321927853"/>
      <w:r>
        <w:rPr>
          <w:rFonts w:ascii="Times New Roman" w:hAnsi="Times New Roman" w:cs="Times New Roman"/>
          <w:sz w:val="28"/>
          <w:szCs w:val="28"/>
        </w:rPr>
        <w:t>я биология.-2006.-№ 6.-С. 21-27.</w:t>
      </w:r>
    </w:p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Pr="00E24D46" w:rsidRDefault="00195B25" w:rsidP="00195B25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95B25" w:rsidRPr="00E24D46" w:rsidRDefault="00195B25" w:rsidP="00195B25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195B25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195B25" w:rsidRPr="00783531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195B25" w:rsidRDefault="00195B25" w:rsidP="00195B25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195B25" w:rsidRPr="00E24D46" w:rsidRDefault="00195B25" w:rsidP="00195B25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Pr="006F2021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195B25" w:rsidRPr="006F2021" w:rsidRDefault="00195B25" w:rsidP="00195B25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195B25" w:rsidRPr="00A32F66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195B25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195B25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195B25" w:rsidRPr="006F2021" w:rsidRDefault="00195B25" w:rsidP="00195B25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33E7C" w:rsidRPr="00195B25" w:rsidRDefault="00195B25" w:rsidP="00195B25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2015</w:t>
      </w:r>
      <w:bookmarkEnd w:id="0"/>
    </w:p>
    <w:sectPr w:rsidR="00A33E7C" w:rsidRPr="00195B25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913E2"/>
    <w:multiLevelType w:val="hybridMultilevel"/>
    <w:tmpl w:val="96C81902"/>
    <w:lvl w:ilvl="0" w:tplc="1AB4CE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B25"/>
    <w:rsid w:val="00195B25"/>
    <w:rsid w:val="00A3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2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95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5B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">
    <w:name w:val="Body Text 2"/>
    <w:basedOn w:val="a"/>
    <w:link w:val="20"/>
    <w:rsid w:val="00195B2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195B2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95B25"/>
    <w:pPr>
      <w:ind w:left="720"/>
      <w:contextualSpacing/>
    </w:pPr>
  </w:style>
  <w:style w:type="paragraph" w:customStyle="1" w:styleId="4">
    <w:name w:val="А4_обычный"/>
    <w:link w:val="40"/>
    <w:rsid w:val="00195B25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195B25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2015-10-24T07:07:00Z</dcterms:created>
  <dcterms:modified xsi:type="dcterms:W3CDTF">2015-10-24T07:08:00Z</dcterms:modified>
</cp:coreProperties>
</file>